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569E9" w14:textId="153CAD78" w:rsidR="003C2EE3" w:rsidRPr="003C2EE3" w:rsidRDefault="002C0A1F" w:rsidP="003C2EE3">
      <w:pPr>
        <w:shd w:val="clear" w:color="auto" w:fill="FFFFFF"/>
        <w:spacing w:after="120" w:line="240" w:lineRule="auto"/>
        <w:outlineLvl w:val="0"/>
        <w:rPr>
          <w:rFonts w:ascii="Segoe UI" w:eastAsia="Times New Roman" w:hAnsi="Segoe UI" w:cs="Segoe UI"/>
          <w:b/>
          <w:bCs/>
          <w:color w:val="2277DD"/>
          <w:kern w:val="36"/>
          <w:sz w:val="39"/>
          <w:szCs w:val="39"/>
          <w:lang w:eastAsia="sl-SI"/>
        </w:rPr>
      </w:pPr>
      <w:r w:rsidRPr="002C0A1F">
        <w:rPr>
          <w:rFonts w:ascii="Segoe UI" w:eastAsia="Times New Roman" w:hAnsi="Segoe UI" w:cs="Segoe UI"/>
          <w:b/>
          <w:bCs/>
          <w:color w:val="2277DD"/>
          <w:kern w:val="36"/>
          <w:sz w:val="39"/>
          <w:szCs w:val="39"/>
          <w:lang w:eastAsia="sl-SI"/>
        </w:rPr>
        <w:t>Protivirusne maske in tekstil za uporabo v splošnem zdravstvu, medicini in na kriznih območjih</w:t>
      </w:r>
    </w:p>
    <w:p w14:paraId="57065683" w14:textId="77777777" w:rsidR="003C2EE3" w:rsidRPr="003C2EE3" w:rsidRDefault="002C3EBE" w:rsidP="003C2E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pict w14:anchorId="0C551622">
          <v:rect id="_x0000_i1025" style="width:0;height:.75pt" o:hralign="center" o:hrstd="t" o:hrnoshade="t" o:hr="t" fillcolor="#aaa" stroked="f"/>
        </w:pict>
      </w:r>
    </w:p>
    <w:p w14:paraId="2931B60F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Oznaka in naziv projekta</w:t>
      </w:r>
    </w:p>
    <w:p w14:paraId="73222873" w14:textId="0F1632E4" w:rsidR="003C2EE3" w:rsidRPr="003C2EE3" w:rsidRDefault="002C0A1F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J2-70095 Protivirusne maske in tekstil za uporabo v splošnem zdravstvu, medicini in na kriznih območjih</w:t>
      </w:r>
      <w:r w:rsidR="003C2EE3"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br/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J2-70095 </w:t>
      </w:r>
      <w:proofErr w:type="spellStart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Antiviral</w:t>
      </w:r>
      <w:proofErr w:type="spellEnd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proofErr w:type="spellStart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masks</w:t>
      </w:r>
      <w:proofErr w:type="spellEnd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proofErr w:type="spellStart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and</w:t>
      </w:r>
      <w:proofErr w:type="spellEnd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proofErr w:type="spellStart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textiles</w:t>
      </w:r>
      <w:proofErr w:type="spellEnd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for </w:t>
      </w:r>
      <w:proofErr w:type="spellStart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use</w:t>
      </w:r>
      <w:proofErr w:type="spellEnd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in general </w:t>
      </w:r>
      <w:proofErr w:type="spellStart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healthcare</w:t>
      </w:r>
      <w:proofErr w:type="spellEnd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, medicine </w:t>
      </w:r>
      <w:proofErr w:type="spellStart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and</w:t>
      </w:r>
      <w:proofErr w:type="spellEnd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proofErr w:type="spellStart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crisis</w:t>
      </w:r>
      <w:proofErr w:type="spellEnd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proofErr w:type="spellStart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areas</w:t>
      </w:r>
      <w:proofErr w:type="spellEnd"/>
    </w:p>
    <w:p w14:paraId="0076BD2A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Logotipi ARIS in drugih sofinancerjev</w:t>
      </w:r>
    </w:p>
    <w:p w14:paraId="6643B19F" w14:textId="42B04892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noProof/>
          <w:color w:val="555555"/>
          <w:sz w:val="19"/>
          <w:szCs w:val="19"/>
          <w:lang w:eastAsia="sl-SI"/>
        </w:rPr>
        <w:drawing>
          <wp:inline distT="0" distB="0" distL="0" distR="0" wp14:anchorId="373EC196" wp14:editId="675D90B2">
            <wp:extent cx="2647950" cy="548392"/>
            <wp:effectExtent l="0" t="0" r="0" b="4445"/>
            <wp:docPr id="1" name="Slika 1" descr="© Javna agencija za raziskovalno dejavnost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© Javna agencija za raziskovalno dejavnost Republike Slovenij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596" cy="55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0A1F">
        <w:rPr>
          <w:noProof/>
        </w:rPr>
        <w:drawing>
          <wp:inline distT="0" distB="0" distL="0" distR="0" wp14:anchorId="6F5EA29C" wp14:editId="2CABB1CF">
            <wp:extent cx="2857500" cy="3175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0A1F">
        <w:rPr>
          <w:noProof/>
        </w:rPr>
        <w:drawing>
          <wp:inline distT="0" distB="0" distL="0" distR="0" wp14:anchorId="25E30FB3" wp14:editId="43235B71">
            <wp:extent cx="2857500" cy="787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0A1F">
        <w:rPr>
          <w:noProof/>
        </w:rPr>
        <w:drawing>
          <wp:inline distT="0" distB="0" distL="0" distR="0" wp14:anchorId="0463B5C4" wp14:editId="40DB9357">
            <wp:extent cx="2857500" cy="876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217E6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Projektna skupina</w:t>
      </w:r>
    </w:p>
    <w:p w14:paraId="415BB084" w14:textId="0A6E0BEF" w:rsidR="003C2EE3" w:rsidRPr="002C0A1F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</w:pP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Vodja projekta: </w:t>
      </w:r>
      <w:r w:rsidR="002C0A1F"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prof. </w:t>
      </w:r>
      <w:proofErr w:type="spellStart"/>
      <w:r w:rsidR="002C0A1F"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dr.</w:t>
      </w:r>
      <w:proofErr w:type="spellEnd"/>
      <w:r w:rsidR="002C0A1F"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Gregor Primc</w:t>
      </w:r>
    </w:p>
    <w:p w14:paraId="758F893F" w14:textId="7F434D1A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555555"/>
          <w:sz w:val="19"/>
          <w:szCs w:val="19"/>
          <w:lang w:eastAsia="sl-SI"/>
        </w:rPr>
        <w:t>Sodelujoče raziskovalne organizacije: </w:t>
      </w:r>
      <w:hyperlink r:id="rId9" w:history="1">
        <w:r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Povezava na SICRIS</w:t>
        </w:r>
      </w:hyperlink>
    </w:p>
    <w:p w14:paraId="1E91392A" w14:textId="7323DC3D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555555"/>
          <w:sz w:val="19"/>
          <w:szCs w:val="19"/>
          <w:lang w:eastAsia="sl-SI"/>
        </w:rPr>
        <w:t>Sestava projektne skupine: </w:t>
      </w:r>
      <w:hyperlink r:id="rId10" w:history="1">
        <w:r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Povezava na SICRIS</w:t>
        </w:r>
      </w:hyperlink>
    </w:p>
    <w:p w14:paraId="444ABCBA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Vsebinski opis projekta</w:t>
      </w:r>
    </w:p>
    <w:p w14:paraId="0236F574" w14:textId="27A5A506" w:rsidR="003C2EE3" w:rsidRPr="003C2EE3" w:rsidRDefault="002C0A1F" w:rsidP="002C0A1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Slovensko zdravstvo je bilo ob začetku pandemije zgodaj spomladi 2020 na veliki preizkušnji. Čeprav so strogi vladni ukrepi upočasnili širjenje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virusa in smo s tem pridobili čas za reorganizacijo javnega zdravstva, je pandemija še vedno zahtevala preveč žrtev. Eden prvih ukrepov je bila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obvezna uporaba zaščitnih mask. Medicinske maske za enkratno uporabo zanesljivo ujamejo večino virusov v izdihanem ali vdihanem zraku, vendar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jih ne inaktivirajo. Med vladnimi ukrepi je bil tudi razpis za dveletne projekte, v okviru katerih naj bi slovenske raziskovalne skupine raziskovale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alternativne možnosti za zajezitev širjenja virusa. Naša raziskovalna skupina je prejela sredstva za raziskovanje možnosti obdelave netkanega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tekstila – tak se uporablja v respiratornih maskah –, ki bi poleg lovljenja omogočala tudi hitro inaktivacijo virusov. Projekt je bil uspešen, saj smo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izdelali več prototipov mask in dokazali njihovo </w:t>
      </w:r>
      <w:proofErr w:type="spellStart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virucidnost</w:t>
      </w:r>
      <w:proofErr w:type="spellEnd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. Na podlagi rezultatov testiranja prototipa smo vložili patentno prijavo. Projekt je bil torej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uspešno izpeljan, ni pa omogočil splošne uporabe inovativnih mask, saj so za kaj takega potrebne dodatne raziskave. V okviru trenutne prijave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projekta nameravamo podrobno raziskati procesne parametre za optimizacijo procesa. Zavedamo se, da je inovativna obdelava uporabna za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izdelavo mask šele takrat, ko dokažemo, da je proces ponovljiv, zanesljiv in ga je mogoče nadgraditi do stopnje industrijske uporabnosti. Poleg tega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mora biti postopek cenovno dostopen. Raziskave inaktivacije virusov na izbranih materialih so dolgotrajne, zato nameravamo v okviru projekta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raziskati vpliv procesnih parametrov na zanesljivost zajema in inaktivacije phi6, surogata za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lastRenderedPageBreak/>
        <w:t>koronaviruse ter izbrane vzorce inaktivacije virusa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mišjega hepatitisa (MHV, spada v isti rod kot SARS-CoV-2), na tekstilijah, ki se običajno uporabljajo kot filtrirni material v respiratornih maskah za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enkratno uporabo ((</w:t>
      </w:r>
      <w:proofErr w:type="spellStart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melt-blown</w:t>
      </w:r>
      <w:proofErr w:type="spellEnd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), polipropilen, polietilen tereftalat, bombaž in </w:t>
      </w:r>
      <w:proofErr w:type="spellStart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liocelna</w:t>
      </w:r>
      <w:proofErr w:type="spellEnd"/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vlakna). Določili bomo hitrost inaktivacije phi6 in MHV kot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funkcijo procesnih parametrov in določili obseg parametrov, primernih za uporabo postopka za respiratorne maska. Raziskali bomo tudi obdelavo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tekstilij v kontinuirnem načinu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.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Proti koncu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projekta bomo pripravili serije mask in jih poslali v certificirane tuje laboratorije (eden je partner v projektu) na testiranje za primerjavo rezultatov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testiranja v zunanjih laboratorijih. Če bodo rezultati skladni s hipotezo, bo postopek pripravljen za industrijske raziskave, ki bodo pokazale njegovo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uporabnost pri proizvodnji respiratornih mask. Postopek bo zanimiv tudi za obdelavo tekstilnih izdelkov, ki se uporabljajo v medicini, na primer halje,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(zaščitna) oblačila, posteljnina, zavese, itd. V projektu bodo sodelovale štiri komplementarne raziskovalne skupine s strokovnim znanjem na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naslednjih znanstvenih področjih: obdelava materialov z uporabo naprednih tehnologij za prilagajanje površinskih lastnosti poroznih materialov,</w:t>
      </w:r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r w:rsidRPr="002C0A1F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tekstilij in seveda virologija (mikrobiologija), toksikologija ter certificiran laboratorij.</w:t>
      </w:r>
    </w:p>
    <w:p w14:paraId="11731A5E" w14:textId="46E050CD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Osnovni podatki sofinanciranja so dostopni na spletni strani </w:t>
      </w:r>
      <w:hyperlink r:id="rId11" w:history="1">
        <w:r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SICRIS</w:t>
        </w:r>
      </w:hyperlink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.</w:t>
      </w:r>
    </w:p>
    <w:p w14:paraId="07C7369C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Faze projekta in opis njihove realizacije</w:t>
      </w:r>
    </w:p>
    <w:p w14:paraId="0086BA78" w14:textId="3111D1CE" w:rsid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1. Faza</w:t>
      </w:r>
    </w:p>
    <w:p w14:paraId="17DBCFE6" w14:textId="1AF28262" w:rsidR="002C3EBE" w:rsidRPr="002C3EBE" w:rsidRDefault="002C3EBE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</w:pP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Priprava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tekstila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iz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polipropilena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,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bombaža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in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liocelnih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vlaken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br/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Določitev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obsega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parametrov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obdelave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v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plinski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plazmi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, ki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omogočajo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super-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hidrofilno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površino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tekstila</w:t>
      </w:r>
      <w:proofErr w:type="spellEnd"/>
    </w:p>
    <w:p w14:paraId="4BAC3F1F" w14:textId="6480A0E6" w:rsid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2. Faza</w:t>
      </w:r>
    </w:p>
    <w:p w14:paraId="35A98A59" w14:textId="04869809" w:rsidR="002C3EBE" w:rsidRPr="002C3EBE" w:rsidRDefault="002C3EBE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</w:pP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Impregnacija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tekstila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z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virucidnimi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sredstvi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br/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Določitev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inkativacije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virusov</w:t>
      </w:r>
      <w:proofErr w:type="spellEnd"/>
    </w:p>
    <w:p w14:paraId="29FE6494" w14:textId="3A833D7A" w:rsid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3. Faza</w:t>
      </w:r>
    </w:p>
    <w:p w14:paraId="57DA519A" w14:textId="61B5E82E" w:rsidR="002C3EBE" w:rsidRPr="002C3EBE" w:rsidRDefault="002C3EBE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</w:pP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Ovrednotenje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biokompatibilnosti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in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citotoksičnosti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tekstila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,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impregniranega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z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virucidnimi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sredstvi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br/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Študija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izvedljivosti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za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uporabnost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v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množični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 xml:space="preserve"> </w:t>
      </w:r>
      <w:proofErr w:type="spellStart"/>
      <w:r>
        <w:rPr>
          <w:rFonts w:ascii="Segoe UI" w:eastAsia="Times New Roman" w:hAnsi="Segoe UI" w:cs="Segoe UI"/>
          <w:color w:val="555555"/>
          <w:sz w:val="19"/>
          <w:szCs w:val="19"/>
          <w:lang w:val="en-SI" w:eastAsia="sl-SI"/>
        </w:rPr>
        <w:t>proizvodnji</w:t>
      </w:r>
      <w:proofErr w:type="spellEnd"/>
    </w:p>
    <w:p w14:paraId="1F653851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Bibliografske reference</w:t>
      </w:r>
    </w:p>
    <w:p w14:paraId="092E37E6" w14:textId="77777777" w:rsidR="003C2EE3" w:rsidRPr="003C2EE3" w:rsidRDefault="002C3EBE" w:rsidP="003C2EE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hyperlink r:id="rId12" w:history="1">
        <w:r w:rsidR="003C2EE3"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Reference - SICRIS</w:t>
        </w:r>
      </w:hyperlink>
    </w:p>
    <w:p w14:paraId="4D231612" w14:textId="77777777" w:rsidR="003C2EE3" w:rsidRPr="003C2EE3" w:rsidRDefault="002C3EBE" w:rsidP="003C2EE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hyperlink r:id="rId13" w:anchor="nowhere" w:history="1">
        <w:r w:rsidR="003C2EE3"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Referenca 1</w:t>
        </w:r>
      </w:hyperlink>
    </w:p>
    <w:p w14:paraId="56128E20" w14:textId="77777777" w:rsidR="003C2EE3" w:rsidRPr="003C2EE3" w:rsidRDefault="002C3EBE" w:rsidP="003C2EE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hyperlink r:id="rId14" w:anchor="nowhere" w:history="1">
        <w:r w:rsidR="003C2EE3"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Referenca 2</w:t>
        </w:r>
      </w:hyperlink>
    </w:p>
    <w:p w14:paraId="20E33672" w14:textId="77777777" w:rsidR="003C2EE3" w:rsidRPr="003C2EE3" w:rsidRDefault="002C3EBE" w:rsidP="003C2EE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hyperlink r:id="rId15" w:anchor="nowhere" w:history="1">
        <w:r w:rsidR="003C2EE3"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Referenca - Revija</w:t>
        </w:r>
      </w:hyperlink>
    </w:p>
    <w:p w14:paraId="75175054" w14:textId="77777777" w:rsidR="00922956" w:rsidRDefault="00922956"/>
    <w:sectPr w:rsidR="00922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6C91"/>
    <w:multiLevelType w:val="multilevel"/>
    <w:tmpl w:val="6FA4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E3"/>
    <w:rsid w:val="002C0A1F"/>
    <w:rsid w:val="002C3EBE"/>
    <w:rsid w:val="003C2EE3"/>
    <w:rsid w:val="0092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A28A2"/>
  <w15:chartTrackingRefBased/>
  <w15:docId w15:val="{7C57D4A2-3354-450F-85F2-C0FD7336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C2E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Heading3">
    <w:name w:val="heading 3"/>
    <w:basedOn w:val="Normal"/>
    <w:link w:val="Heading3Char"/>
    <w:uiPriority w:val="9"/>
    <w:qFormat/>
    <w:rsid w:val="003C2E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EE3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Heading3Char">
    <w:name w:val="Heading 3 Char"/>
    <w:basedOn w:val="DefaultParagraphFont"/>
    <w:link w:val="Heading3"/>
    <w:uiPriority w:val="9"/>
    <w:rsid w:val="003C2EE3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customStyle="1" w:styleId="line867">
    <w:name w:val="line867"/>
    <w:basedOn w:val="Normal"/>
    <w:rsid w:val="003C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yperlink">
    <w:name w:val="Hyperlink"/>
    <w:basedOn w:val="DefaultParagraphFont"/>
    <w:uiPriority w:val="99"/>
    <w:semiHidden/>
    <w:unhideWhenUsed/>
    <w:rsid w:val="003C2EE3"/>
    <w:rPr>
      <w:color w:val="0000FF"/>
      <w:u w:val="single"/>
    </w:rPr>
  </w:style>
  <w:style w:type="paragraph" w:customStyle="1" w:styleId="line874">
    <w:name w:val="line874"/>
    <w:basedOn w:val="Normal"/>
    <w:rsid w:val="003C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ine862">
    <w:name w:val="line862"/>
    <w:basedOn w:val="Normal"/>
    <w:rsid w:val="003C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trong">
    <w:name w:val="Strong"/>
    <w:basedOn w:val="DefaultParagraphFont"/>
    <w:uiPriority w:val="22"/>
    <w:qFormat/>
    <w:rsid w:val="003C2EE3"/>
    <w:rPr>
      <w:b/>
      <w:bCs/>
    </w:rPr>
  </w:style>
  <w:style w:type="paragraph" w:customStyle="1" w:styleId="line891">
    <w:name w:val="line891"/>
    <w:basedOn w:val="Normal"/>
    <w:rsid w:val="003C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ListParagraph">
    <w:name w:val="List Paragraph"/>
    <w:basedOn w:val="Normal"/>
    <w:uiPriority w:val="34"/>
    <w:qFormat/>
    <w:rsid w:val="002C3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1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ijs.si/ijsw/ARRSProjekti/2020/ime%20projekta_12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sicris.si/public/jqm/cris.aspx?lang=slv&amp;opdescr=home&amp;opt=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cris.cobiss.net/ecris/si/sl/project/24393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ijs.si/ijsw/ARRSProjekti/2020/ime%20projekta_123" TargetMode="External"/><Relationship Id="rId10" Type="http://schemas.openxmlformats.org/officeDocument/2006/relationships/hyperlink" Target="https://cris.cobiss.net/ecris/si/sl/project/243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is.cobiss.net/ecris/si/sl/project/24393" TargetMode="External"/><Relationship Id="rId14" Type="http://schemas.openxmlformats.org/officeDocument/2006/relationships/hyperlink" Target="https://www.ijs.si/ijsw/ARRSProjekti/2020/ime%20projekta_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713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Lukanović</dc:creator>
  <cp:keywords/>
  <dc:description/>
  <cp:lastModifiedBy>Gregor Primc</cp:lastModifiedBy>
  <cp:revision>2</cp:revision>
  <dcterms:created xsi:type="dcterms:W3CDTF">2026-06-04T04:32:00Z</dcterms:created>
  <dcterms:modified xsi:type="dcterms:W3CDTF">2026-06-04T04:32:00Z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cfc68a45-396a-4ec0-b7bf-318286292871</vt:lpwstr>
  </property>
</Properties>
</file>