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69E9" w14:textId="633D2789" w:rsidR="003C2EE3" w:rsidRPr="003C2EE3" w:rsidRDefault="004D60CD" w:rsidP="003C2EE3">
      <w:pPr>
        <w:shd w:val="clear" w:color="auto" w:fill="FFFFFF"/>
        <w:spacing w:after="120" w:line="240" w:lineRule="auto"/>
        <w:outlineLvl w:val="0"/>
        <w:rPr>
          <w:rFonts w:ascii="Segoe UI" w:eastAsia="Times New Roman" w:hAnsi="Segoe UI" w:cs="Segoe UI"/>
          <w:b/>
          <w:bCs/>
          <w:color w:val="2277DD"/>
          <w:kern w:val="36"/>
          <w:sz w:val="39"/>
          <w:szCs w:val="39"/>
          <w:lang w:eastAsia="sl-SI"/>
        </w:rPr>
      </w:pPr>
      <w:r>
        <w:rPr>
          <w:rFonts w:ascii="Segoe UI" w:eastAsia="Times New Roman" w:hAnsi="Segoe UI" w:cs="Segoe UI"/>
          <w:b/>
          <w:bCs/>
          <w:color w:val="2277DD"/>
          <w:kern w:val="36"/>
          <w:sz w:val="39"/>
          <w:szCs w:val="39"/>
          <w:lang w:eastAsia="sl-SI"/>
        </w:rPr>
        <w:t xml:space="preserve">Napredna vakuumska toplotna izolacija z nastavljivo </w:t>
      </w:r>
      <w:proofErr w:type="spellStart"/>
      <w:r>
        <w:rPr>
          <w:rFonts w:ascii="Segoe UI" w:eastAsia="Times New Roman" w:hAnsi="Segoe UI" w:cs="Segoe UI"/>
          <w:b/>
          <w:bCs/>
          <w:color w:val="2277DD"/>
          <w:kern w:val="36"/>
          <w:sz w:val="39"/>
          <w:szCs w:val="39"/>
          <w:lang w:eastAsia="sl-SI"/>
        </w:rPr>
        <w:t>izolativnostjo</w:t>
      </w:r>
      <w:proofErr w:type="spellEnd"/>
    </w:p>
    <w:p w14:paraId="57065683" w14:textId="77777777" w:rsidR="003C2EE3" w:rsidRPr="003C2EE3" w:rsidRDefault="009B168F" w:rsidP="003C2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0C551622">
          <v:rect id="_x0000_i1025" style="width:0;height:.75pt" o:hralign="center" o:hrstd="t" o:hrnoshade="t" o:hr="t" fillcolor="#aaa" stroked="f"/>
        </w:pict>
      </w:r>
    </w:p>
    <w:p w14:paraId="2931B60F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Oznaka in naziv projekta</w:t>
      </w:r>
    </w:p>
    <w:p w14:paraId="73222873" w14:textId="23AAD19D" w:rsidR="003C2EE3" w:rsidRPr="003C2EE3" w:rsidRDefault="00101F28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J2-70</w:t>
      </w:r>
      <w:r w:rsidR="00921799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105</w:t>
      </w:r>
      <w:r w:rsidR="003C2EE3"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="00921799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Napredna vakuumska toplotna izolacija z nastavljivo </w:t>
      </w:r>
      <w:proofErr w:type="spellStart"/>
      <w:r w:rsidR="00921799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izolativnostjo</w:t>
      </w:r>
      <w:proofErr w:type="spellEnd"/>
      <w:r w:rsidR="003C2EE3"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br/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J2-70</w:t>
      </w:r>
      <w:r w:rsidR="00921799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105</w:t>
      </w:r>
      <w:r w:rsidR="003C2EE3"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proofErr w:type="spellStart"/>
      <w:r w:rsidR="00921799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Advanced</w:t>
      </w:r>
      <w:proofErr w:type="spellEnd"/>
      <w:r w:rsidR="00921799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proofErr w:type="spellStart"/>
      <w:r w:rsidR="00921799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Vacuum</w:t>
      </w:r>
      <w:proofErr w:type="spellEnd"/>
      <w:r w:rsidR="00921799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Thermal </w:t>
      </w:r>
      <w:proofErr w:type="spellStart"/>
      <w:r w:rsidR="00921799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Insulation</w:t>
      </w:r>
      <w:proofErr w:type="spellEnd"/>
      <w:r w:rsidR="00921799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proofErr w:type="spellStart"/>
      <w:r w:rsidR="00921799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with</w:t>
      </w:r>
      <w:proofErr w:type="spellEnd"/>
      <w:r w:rsidR="00921799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proofErr w:type="spellStart"/>
      <w:r w:rsidR="00921799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Adjustable</w:t>
      </w:r>
      <w:proofErr w:type="spellEnd"/>
      <w:r w:rsidR="00921799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proofErr w:type="spellStart"/>
      <w:r w:rsidR="00921799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Conductance</w:t>
      </w:r>
      <w:proofErr w:type="spellEnd"/>
    </w:p>
    <w:p w14:paraId="0076BD2A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Logotipi ARIS in drugih sofinancerjev</w:t>
      </w:r>
    </w:p>
    <w:p w14:paraId="6643B19F" w14:textId="5E83E371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noProof/>
          <w:color w:val="555555"/>
          <w:sz w:val="19"/>
          <w:szCs w:val="19"/>
          <w:lang w:eastAsia="sl-SI"/>
        </w:rPr>
        <w:drawing>
          <wp:inline distT="0" distB="0" distL="0" distR="0" wp14:anchorId="373EC196" wp14:editId="7D0C5E20">
            <wp:extent cx="3219450" cy="666750"/>
            <wp:effectExtent l="0" t="0" r="0" b="0"/>
            <wp:docPr id="1" name="Slika 1" descr="© Javna agencija za raziskovalno dejavnost Republik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© Javna agencija za raziskovalno dejavnost Republike Slovenij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217E6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Projektna skupina</w:t>
      </w:r>
    </w:p>
    <w:p w14:paraId="415BB084" w14:textId="7DA708D1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Vodja projekta: </w:t>
      </w:r>
      <w:r w:rsidR="00921799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dr. Vincenc Nemanič </w:t>
      </w:r>
    </w:p>
    <w:p w14:paraId="758F893F" w14:textId="4797FD84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555555"/>
          <w:sz w:val="19"/>
          <w:szCs w:val="19"/>
          <w:lang w:eastAsia="sl-SI"/>
        </w:rPr>
        <w:t>Sodelujoče raziskovalne organizacije: </w:t>
      </w:r>
      <w:hyperlink r:id="rId6" w:history="1">
        <w:r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Povezava na SICRIS</w:t>
        </w:r>
      </w:hyperlink>
    </w:p>
    <w:p w14:paraId="1E91392A" w14:textId="7B02532E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555555"/>
          <w:sz w:val="19"/>
          <w:szCs w:val="19"/>
          <w:lang w:eastAsia="sl-SI"/>
        </w:rPr>
        <w:t>Sestava projektne skupine: </w:t>
      </w:r>
      <w:hyperlink r:id="rId7" w:history="1">
        <w:r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Povezava na SICRIS</w:t>
        </w:r>
      </w:hyperlink>
    </w:p>
    <w:p w14:paraId="444ABCBA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Vsebinski opis projekta</w:t>
      </w:r>
    </w:p>
    <w:p w14:paraId="75D34BDE" w14:textId="77777777" w:rsidR="00921799" w:rsidRDefault="00921799" w:rsidP="009217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>
        <w:rPr>
          <w:rFonts w:ascii="Segoe UI" w:hAnsi="Segoe UI" w:cs="Segoe UI"/>
          <w:color w:val="555555"/>
          <w:sz w:val="19"/>
          <w:szCs w:val="19"/>
          <w:shd w:val="clear" w:color="auto" w:fill="FFFFFF"/>
        </w:rPr>
        <w:t xml:space="preserve">Klasični toplotno-izolacijski materiali so razmeroma neučinkoviti, zato zahtevanih lastnosti neke naprave z omejenim skupnim volumnom danes ne moremo doseči. Najučinkovitejše toplotne izolacije so narejene iz </w:t>
      </w:r>
      <w:proofErr w:type="spellStart"/>
      <w:r>
        <w:rPr>
          <w:rFonts w:ascii="Segoe UI" w:hAnsi="Segoe UI" w:cs="Segoe UI"/>
          <w:color w:val="555555"/>
          <w:sz w:val="19"/>
          <w:szCs w:val="19"/>
          <w:shd w:val="clear" w:color="auto" w:fill="FFFFFF"/>
        </w:rPr>
        <w:t>mikro</w:t>
      </w:r>
      <w:proofErr w:type="spellEnd"/>
      <w:r>
        <w:rPr>
          <w:rFonts w:ascii="Segoe UI" w:hAnsi="Segoe UI" w:cs="Segoe UI"/>
          <w:color w:val="555555"/>
          <w:sz w:val="19"/>
          <w:szCs w:val="19"/>
          <w:shd w:val="clear" w:color="auto" w:fill="FFFFFF"/>
        </w:rPr>
        <w:t xml:space="preserve">-strukturiranih materialov, v katerih ustvarimo vakuum in jih skrajšano </w:t>
      </w:r>
      <w:proofErr w:type="spellStart"/>
      <w:r>
        <w:rPr>
          <w:rFonts w:ascii="Segoe UI" w:hAnsi="Segoe UI" w:cs="Segoe UI"/>
          <w:color w:val="555555"/>
          <w:sz w:val="19"/>
          <w:szCs w:val="19"/>
          <w:shd w:val="clear" w:color="auto" w:fill="FFFFFF"/>
        </w:rPr>
        <w:t>menujemo</w:t>
      </w:r>
      <w:proofErr w:type="spellEnd"/>
      <w:r>
        <w:rPr>
          <w:rFonts w:ascii="Segoe UI" w:hAnsi="Segoe UI" w:cs="Segoe UI"/>
          <w:color w:val="555555"/>
          <w:sz w:val="19"/>
          <w:szCs w:val="19"/>
          <w:shd w:val="clear" w:color="auto" w:fill="FFFFFF"/>
        </w:rPr>
        <w:t xml:space="preserve"> VIP. So za velikostni razred bolj učinkoviti kot klasični toplotno-izolacijski materiali. Cilj predlagane raziskave je napovedati lastnosti in uresničljivost izdelave nove vrste termične izolacij, ki združuje izjemne izolacijske lastnosti </w:t>
      </w:r>
      <w:proofErr w:type="spellStart"/>
      <w:r>
        <w:rPr>
          <w:rFonts w:ascii="Segoe UI" w:hAnsi="Segoe UI" w:cs="Segoe UI"/>
          <w:color w:val="555555"/>
          <w:sz w:val="19"/>
          <w:szCs w:val="19"/>
          <w:shd w:val="clear" w:color="auto" w:fill="FFFFFF"/>
        </w:rPr>
        <w:t>VIPa</w:t>
      </w:r>
      <w:proofErr w:type="spellEnd"/>
      <w:r>
        <w:rPr>
          <w:rFonts w:ascii="Segoe UI" w:hAnsi="Segoe UI" w:cs="Segoe UI"/>
          <w:color w:val="555555"/>
          <w:sz w:val="19"/>
          <w:szCs w:val="19"/>
          <w:shd w:val="clear" w:color="auto" w:fill="FFFFFF"/>
        </w:rPr>
        <w:t xml:space="preserve"> in glede na trenutne zahteve naprave možnost dokaj hitrega prehoda v toplotno prevodno stanje. Poimenovali smo jo »Napredna vakuumska toplotna izolacija z nastavljivo </w:t>
      </w:r>
      <w:proofErr w:type="spellStart"/>
      <w:r>
        <w:rPr>
          <w:rFonts w:ascii="Segoe UI" w:hAnsi="Segoe UI" w:cs="Segoe UI"/>
          <w:color w:val="555555"/>
          <w:sz w:val="19"/>
          <w:szCs w:val="19"/>
          <w:shd w:val="clear" w:color="auto" w:fill="FFFFFF"/>
        </w:rPr>
        <w:t>izolativnostjo</w:t>
      </w:r>
      <w:proofErr w:type="spellEnd"/>
      <w:r>
        <w:rPr>
          <w:rFonts w:ascii="Segoe UI" w:hAnsi="Segoe UI" w:cs="Segoe UI"/>
          <w:color w:val="555555"/>
          <w:sz w:val="19"/>
          <w:szCs w:val="19"/>
          <w:shd w:val="clear" w:color="auto" w:fill="FFFFFF"/>
        </w:rPr>
        <w:t xml:space="preserve">", (AVTIAC). Raziskati želimo uporabnost le-te pri katerikoli zahtevni napravi, na Zemlji ali v vesolju, zgled je lahko baterija za pogon avtomobila. Zadnje napovedi nakazujejo, da bodo v naslednjih 10 letih prevladujoči motorji z notranjim izgorevanjem v velikem obsegu nadomeščeni z električnimi. Navkljub nedvomnemu napredku pri izdelavi bolj trajnih in zmogljivih baterij ostaja nerešen problem izjemnega poslabšanja njihovih karakteristik pri nizkih temperaturah, ko postanejo začasno neuporabne. Zaradi tega se električna mobilnost v širnih predelih sveta, brez učinkovite izboljšave, najbrž ne bo uveljavila. V projektu želimo z vidika znanosti o materialih z izvirno zastavljenimi eksperimenti raziskati izvedljivost zamišljene izolacijske 3D ovojnice, ki bi ji lahko spreminjali toplotno </w:t>
      </w:r>
      <w:proofErr w:type="spellStart"/>
      <w:r>
        <w:rPr>
          <w:rFonts w:ascii="Segoe UI" w:hAnsi="Segoe UI" w:cs="Segoe UI"/>
          <w:color w:val="555555"/>
          <w:sz w:val="19"/>
          <w:szCs w:val="19"/>
          <w:shd w:val="clear" w:color="auto" w:fill="FFFFFF"/>
        </w:rPr>
        <w:t>izolativnost</w:t>
      </w:r>
      <w:proofErr w:type="spellEnd"/>
      <w:r>
        <w:rPr>
          <w:rFonts w:ascii="Segoe UI" w:hAnsi="Segoe UI" w:cs="Segoe UI"/>
          <w:color w:val="555555"/>
          <w:sz w:val="19"/>
          <w:szCs w:val="19"/>
          <w:shd w:val="clear" w:color="auto" w:fill="FFFFFF"/>
        </w:rPr>
        <w:t xml:space="preserve"> glede na trenutne zahteve. Namesto polimerno ovojnice, ki bistveno vpliva na hitro slabšanje VIP lastnosti, je AVTIAC zasnovana na tanki kovinski ovojnici, ki jo atmosferski tlak ojači v togo strukturo. Izjemna nizka prevodnost bi izdatno znižala izgube med obratovanjem pri nizkih temperaturah, čas ohlajanja naprave v mirovanju pa bi se podaljšal z nekaj ur na nekaj dni. Pri običajnih temperaturah pa bi bila ovojnica toplotno prevodna in bi lahko sproščeno toploto oddaja v okolico. Zaradi izbire kovinske ovojnice in steklenih mikrovlaken se nakazuje možnost uporabe AVTIAC tudi pri visokih temperaturah.</w:t>
      </w: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</w:p>
    <w:p w14:paraId="11731A5E" w14:textId="41B96C37" w:rsidR="003C2EE3" w:rsidRPr="003C2EE3" w:rsidRDefault="003C2EE3" w:rsidP="009217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Osnovni podatki sofinanciranja so dostopni na spletni strani </w:t>
      </w:r>
      <w:hyperlink r:id="rId8" w:history="1">
        <w:r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SICRIS</w:t>
        </w:r>
      </w:hyperlink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.</w:t>
      </w:r>
    </w:p>
    <w:p w14:paraId="07C7369C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lastRenderedPageBreak/>
        <w:t>Faze projekta in opis njihove realizacije</w:t>
      </w:r>
    </w:p>
    <w:p w14:paraId="29FE6494" w14:textId="01E7A320" w:rsidR="003C2EE3" w:rsidRPr="009B168F" w:rsidRDefault="008603A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95959" w:themeColor="text1" w:themeTint="A6"/>
          <w:sz w:val="19"/>
          <w:szCs w:val="19"/>
          <w:lang w:eastAsia="sl-SI"/>
        </w:rPr>
      </w:pPr>
      <w:r w:rsidRPr="009B168F">
        <w:rPr>
          <w:rFonts w:ascii="Segoe UI" w:eastAsia="Times New Roman" w:hAnsi="Segoe UI" w:cs="Segoe UI"/>
          <w:color w:val="595959" w:themeColor="text1" w:themeTint="A6"/>
          <w:sz w:val="19"/>
          <w:szCs w:val="19"/>
          <w:lang w:eastAsia="sl-SI"/>
        </w:rPr>
        <w:t xml:space="preserve">DS1 </w:t>
      </w:r>
      <w:r w:rsidR="009B168F" w:rsidRPr="009B168F">
        <w:rPr>
          <w:rFonts w:ascii="Segoe UI" w:hAnsi="Segoe UI" w:cs="Segoe UI"/>
          <w:color w:val="595959" w:themeColor="text1" w:themeTint="A6"/>
          <w:sz w:val="19"/>
          <w:szCs w:val="19"/>
        </w:rPr>
        <w:t xml:space="preserve">Osnovni koncept – pridobivanje </w:t>
      </w:r>
      <w:proofErr w:type="spellStart"/>
      <w:r w:rsidR="009B168F" w:rsidRPr="009B168F">
        <w:rPr>
          <w:rFonts w:ascii="Segoe UI" w:hAnsi="Segoe UI" w:cs="Segoe UI"/>
          <w:color w:val="595959" w:themeColor="text1" w:themeTint="A6"/>
          <w:sz w:val="19"/>
          <w:szCs w:val="19"/>
        </w:rPr>
        <w:t>getterja</w:t>
      </w:r>
      <w:proofErr w:type="spellEnd"/>
      <w:r w:rsidR="009B168F" w:rsidRPr="009B168F">
        <w:rPr>
          <w:rFonts w:ascii="Segoe UI" w:hAnsi="Segoe UI" w:cs="Segoe UI"/>
          <w:color w:val="595959" w:themeColor="text1" w:themeTint="A6"/>
          <w:sz w:val="19"/>
          <w:szCs w:val="19"/>
        </w:rPr>
        <w:t>, merjenje baznega tlaka, nastavitev temperature za vzdrževanje stabilnega tlaka vodika</w:t>
      </w:r>
    </w:p>
    <w:p w14:paraId="5D7CF763" w14:textId="1E2B6D34" w:rsidR="008603A3" w:rsidRPr="009B168F" w:rsidRDefault="008603A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95959" w:themeColor="text1" w:themeTint="A6"/>
          <w:sz w:val="19"/>
          <w:szCs w:val="19"/>
          <w:lang w:eastAsia="sl-SI"/>
        </w:rPr>
      </w:pPr>
    </w:p>
    <w:p w14:paraId="03092E60" w14:textId="4CA29227" w:rsidR="008603A3" w:rsidRPr="009B168F" w:rsidRDefault="008603A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95959" w:themeColor="text1" w:themeTint="A6"/>
          <w:sz w:val="19"/>
          <w:szCs w:val="19"/>
          <w:lang w:eastAsia="sl-SI"/>
        </w:rPr>
      </w:pPr>
      <w:r w:rsidRPr="009B168F">
        <w:rPr>
          <w:rFonts w:ascii="Segoe UI" w:eastAsia="Times New Roman" w:hAnsi="Segoe UI" w:cs="Segoe UI"/>
          <w:color w:val="595959" w:themeColor="text1" w:themeTint="A6"/>
          <w:sz w:val="19"/>
          <w:szCs w:val="19"/>
          <w:lang w:eastAsia="sl-SI"/>
        </w:rPr>
        <w:t>DS2</w:t>
      </w:r>
      <w:r w:rsidR="009B168F" w:rsidRPr="009B168F">
        <w:rPr>
          <w:rFonts w:ascii="Segoe UI" w:eastAsia="Times New Roman" w:hAnsi="Segoe UI" w:cs="Segoe UI"/>
          <w:color w:val="595959" w:themeColor="text1" w:themeTint="A6"/>
          <w:sz w:val="19"/>
          <w:szCs w:val="19"/>
          <w:lang w:eastAsia="sl-SI"/>
        </w:rPr>
        <w:t xml:space="preserve"> </w:t>
      </w:r>
      <w:r w:rsidR="009B168F" w:rsidRPr="009B168F">
        <w:rPr>
          <w:rFonts w:ascii="Segoe UI" w:hAnsi="Segoe UI" w:cs="Segoe UI"/>
          <w:color w:val="595959" w:themeColor="text1" w:themeTint="A6"/>
          <w:sz w:val="19"/>
          <w:szCs w:val="19"/>
        </w:rPr>
        <w:t>Kinetika absorpcije in končna hitrost sproščanja vodika</w:t>
      </w:r>
    </w:p>
    <w:p w14:paraId="2AEC977B" w14:textId="517C21E0" w:rsidR="008603A3" w:rsidRPr="009B168F" w:rsidRDefault="008603A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95959" w:themeColor="text1" w:themeTint="A6"/>
          <w:sz w:val="19"/>
          <w:szCs w:val="19"/>
          <w:lang w:eastAsia="sl-SI"/>
        </w:rPr>
      </w:pPr>
    </w:p>
    <w:p w14:paraId="222C6033" w14:textId="141E4DBA" w:rsidR="008603A3" w:rsidRPr="009B168F" w:rsidRDefault="008603A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95959" w:themeColor="text1" w:themeTint="A6"/>
          <w:sz w:val="19"/>
          <w:szCs w:val="19"/>
          <w:lang w:eastAsia="sl-SI"/>
        </w:rPr>
      </w:pPr>
      <w:r w:rsidRPr="009B168F">
        <w:rPr>
          <w:rFonts w:ascii="Segoe UI" w:eastAsia="Times New Roman" w:hAnsi="Segoe UI" w:cs="Segoe UI"/>
          <w:color w:val="595959" w:themeColor="text1" w:themeTint="A6"/>
          <w:sz w:val="19"/>
          <w:szCs w:val="19"/>
          <w:lang w:eastAsia="sl-SI"/>
        </w:rPr>
        <w:t xml:space="preserve">DS3 </w:t>
      </w:r>
      <w:r w:rsidR="009B168F" w:rsidRPr="009B168F">
        <w:rPr>
          <w:rFonts w:ascii="Segoe UI" w:hAnsi="Segoe UI" w:cs="Segoe UI"/>
          <w:color w:val="595959" w:themeColor="text1" w:themeTint="A6"/>
          <w:sz w:val="19"/>
          <w:szCs w:val="19"/>
        </w:rPr>
        <w:t>Implementacija – absorpcija in testiranje koncepta laboratorijskega ATAC</w:t>
      </w:r>
      <w:r w:rsidRPr="009B168F">
        <w:rPr>
          <w:rFonts w:ascii="Segoe UI" w:eastAsia="Times New Roman" w:hAnsi="Segoe UI" w:cs="Segoe UI"/>
          <w:color w:val="595959" w:themeColor="text1" w:themeTint="A6"/>
          <w:sz w:val="19"/>
          <w:szCs w:val="19"/>
          <w:lang w:eastAsia="sl-SI"/>
        </w:rPr>
        <w:t xml:space="preserve"> </w:t>
      </w:r>
    </w:p>
    <w:p w14:paraId="26A4DCEF" w14:textId="1DBC9518" w:rsidR="008603A3" w:rsidRDefault="008603A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bookmarkStart w:id="0" w:name="_Hlk225942242"/>
    </w:p>
    <w:p w14:paraId="66B06C25" w14:textId="6E2CEA12" w:rsidR="008603A3" w:rsidRDefault="008603A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DS4 </w:t>
      </w:r>
      <w:proofErr w:type="spellStart"/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Diseminacija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in </w:t>
      </w:r>
      <w:r w:rsidR="009B168F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upravljanje</w:t>
      </w:r>
    </w:p>
    <w:bookmarkEnd w:id="0"/>
    <w:p w14:paraId="73461B9A" w14:textId="77777777" w:rsidR="008603A3" w:rsidRPr="003C2EE3" w:rsidRDefault="008603A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</w:p>
    <w:p w14:paraId="1F653851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Bibliografske reference</w:t>
      </w:r>
    </w:p>
    <w:p w14:paraId="092E37E6" w14:textId="1C733344" w:rsidR="003C2EE3" w:rsidRPr="003C2EE3" w:rsidRDefault="009B168F" w:rsidP="003C2E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hyperlink r:id="rId9" w:history="1">
        <w:r w:rsidR="003C2EE3"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Reference - SICRIS</w:t>
        </w:r>
      </w:hyperlink>
    </w:p>
    <w:p w14:paraId="75175054" w14:textId="77777777" w:rsidR="00922956" w:rsidRDefault="00922956"/>
    <w:sectPr w:rsidR="00922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C91"/>
    <w:multiLevelType w:val="multilevel"/>
    <w:tmpl w:val="6FA4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E3"/>
    <w:rsid w:val="00101F28"/>
    <w:rsid w:val="003C2EE3"/>
    <w:rsid w:val="004D60CD"/>
    <w:rsid w:val="008603A3"/>
    <w:rsid w:val="00921799"/>
    <w:rsid w:val="00922956"/>
    <w:rsid w:val="009B168F"/>
    <w:rsid w:val="00A0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28A2"/>
  <w15:chartTrackingRefBased/>
  <w15:docId w15:val="{7C57D4A2-3354-450F-85F2-C0FD7336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3C2E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3C2E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C2EE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3C2EE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customStyle="1" w:styleId="line867">
    <w:name w:val="line867"/>
    <w:basedOn w:val="Navaden"/>
    <w:rsid w:val="003C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3C2EE3"/>
    <w:rPr>
      <w:color w:val="0000FF"/>
      <w:u w:val="single"/>
    </w:rPr>
  </w:style>
  <w:style w:type="paragraph" w:customStyle="1" w:styleId="line874">
    <w:name w:val="line874"/>
    <w:basedOn w:val="Navaden"/>
    <w:rsid w:val="003C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ne862">
    <w:name w:val="line862"/>
    <w:basedOn w:val="Navaden"/>
    <w:rsid w:val="003C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C2EE3"/>
    <w:rPr>
      <w:b/>
      <w:bCs/>
    </w:rPr>
  </w:style>
  <w:style w:type="paragraph" w:customStyle="1" w:styleId="line891">
    <w:name w:val="line891"/>
    <w:basedOn w:val="Navaden"/>
    <w:rsid w:val="003C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1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is.cobiss.net/ecris/si/sl/project/244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is.cobiss.net/ecris/si/sl/project/244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is.cobiss.net/ecris/si/sl/project/2441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is.cobiss.net/ecris/si/sl/project/24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Lukanović</dc:creator>
  <cp:keywords/>
  <dc:description/>
  <cp:lastModifiedBy>Računalnik</cp:lastModifiedBy>
  <cp:revision>5</cp:revision>
  <dcterms:created xsi:type="dcterms:W3CDTF">2026-02-24T10:01:00Z</dcterms:created>
  <dcterms:modified xsi:type="dcterms:W3CDTF">2026-04-01T11:25:00Z</dcterms:modified>
</cp:coreProperties>
</file>