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E" w:rsidRPr="001B27FA" w:rsidRDefault="006629BE" w:rsidP="006629BE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PREDRAČ</w:t>
      </w:r>
      <w:proofErr w:type="gramStart"/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UN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</w:t>
      </w:r>
      <w:proofErr w:type="gramEnd"/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</w:t>
      </w:r>
    </w:p>
    <w:p w:rsidR="006629BE" w:rsidRPr="001B27FA" w:rsidRDefault="006629BE" w:rsidP="006629BE">
      <w:pPr>
        <w:jc w:val="right"/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</w:p>
    <w:p w:rsidR="00FB40CC" w:rsidRPr="00590030" w:rsidRDefault="00FB40CC" w:rsidP="00590030">
      <w:pPr>
        <w:jc w:val="right"/>
        <w:rPr>
          <w:rFonts w:ascii="Cambria" w:hAnsi="Cambria" w:cs="Arial"/>
          <w:b/>
          <w:sz w:val="24"/>
          <w:szCs w:val="24"/>
          <w:lang w:val="pt-PT"/>
        </w:rPr>
      </w:pPr>
      <w:bookmarkStart w:id="0" w:name="zadeva"/>
      <w:bookmarkStart w:id="1" w:name="tekst"/>
      <w:bookmarkEnd w:id="0"/>
      <w:bookmarkEnd w:id="1"/>
      <w:r w:rsidRPr="00FB40CC">
        <w:rPr>
          <w:rFonts w:ascii="Cambria" w:hAnsi="Cambria" w:cs="Arial"/>
          <w:b/>
          <w:sz w:val="24"/>
          <w:szCs w:val="24"/>
          <w:lang w:val="pt-PT"/>
        </w:rPr>
        <w:t xml:space="preserve">OBRAZEC 1          </w:t>
      </w:r>
    </w:p>
    <w:p w:rsidR="00FB40CC" w:rsidRPr="00FB40CC" w:rsidRDefault="00FB40CC" w:rsidP="00FB40CC">
      <w:pPr>
        <w:rPr>
          <w:rFonts w:ascii="Cambria" w:hAnsi="Cambria"/>
          <w:b/>
          <w:sz w:val="4"/>
          <w:szCs w:val="4"/>
          <w:u w:val="single"/>
          <w:lang w:val="sl-SI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FB40CC" w:rsidRPr="00FB40CC" w:rsidRDefault="00FB40CC" w:rsidP="00FB40CC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  <w:r w:rsidRPr="00366884">
        <w:rPr>
          <w:rFonts w:ascii="Cambria" w:hAnsi="Cambria" w:cs="Calibri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590030" w:rsidRPr="00366884" w:rsidTr="00882A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cantSplit/>
        </w:trPr>
        <w:tc>
          <w:tcPr>
            <w:tcW w:w="9747" w:type="dxa"/>
            <w:gridSpan w:val="12"/>
            <w:vAlign w:val="bottom"/>
          </w:tcPr>
          <w:p w:rsidR="00590030" w:rsidRPr="00366884" w:rsidRDefault="00590030" w:rsidP="00882AA9">
            <w:pPr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  <w:gridCol w:w="2840"/>
            </w:tblGrid>
            <w:tr w:rsidR="00590030" w:rsidRPr="00366884" w:rsidTr="00882A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jc w:val="right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90030" w:rsidRPr="00366884" w:rsidTr="00882A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jc w:val="right"/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90030" w:rsidRPr="00366884" w:rsidTr="00882A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jc w:val="right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590030" w:rsidRPr="00366884" w:rsidTr="00882AA9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0030" w:rsidRPr="00366884" w:rsidRDefault="00590030" w:rsidP="00882AA9">
                  <w:pPr>
                    <w:jc w:val="right"/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</w:pPr>
                  <w:r w:rsidRPr="00366884">
                    <w:rPr>
                      <w:rFonts w:ascii="Cambria" w:hAnsi="Cambria" w:cs="Calibri"/>
                      <w:color w:val="000000"/>
                      <w:sz w:val="22"/>
                      <w:szCs w:val="22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590030" w:rsidRPr="00366884" w:rsidRDefault="00590030" w:rsidP="00882AA9">
                  <w:pPr>
                    <w:rPr>
                      <w:rFonts w:ascii="Cambria" w:hAnsi="Cambria" w:cs="Calibri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590030" w:rsidRPr="00366884" w:rsidRDefault="00590030" w:rsidP="00882AA9">
            <w:pPr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  <w:tr w:rsidR="00590030" w:rsidRPr="00366884" w:rsidTr="00882AA9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sz w:val="22"/>
                <w:szCs w:val="22"/>
                <w:lang w:val="sl-SI"/>
              </w:rPr>
              <w:t>Sto</w:t>
            </w: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590030" w:rsidRPr="00366884" w:rsidRDefault="00590030" w:rsidP="00590030">
      <w:pPr>
        <w:pStyle w:val="BodyText2"/>
        <w:spacing w:after="0" w:line="240" w:lineRule="auto"/>
        <w:jc w:val="both"/>
        <w:outlineLvl w:val="0"/>
        <w:rPr>
          <w:rFonts w:ascii="Cambria" w:hAnsi="Cambria" w:cs="Calibri"/>
          <w:sz w:val="22"/>
          <w:szCs w:val="22"/>
          <w:lang w:val="sl-SI"/>
        </w:rPr>
      </w:pPr>
    </w:p>
    <w:tbl>
      <w:tblPr>
        <w:tblW w:w="9839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33"/>
        <w:gridCol w:w="1008"/>
        <w:gridCol w:w="337"/>
        <w:gridCol w:w="638"/>
        <w:gridCol w:w="2255"/>
        <w:gridCol w:w="2185"/>
      </w:tblGrid>
      <w:tr w:rsidR="00590030" w:rsidRPr="00366884" w:rsidTr="00882AA9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  <w:t>Opis blaga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Enota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EUR/količino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EUR</w:t>
            </w:r>
          </w:p>
        </w:tc>
      </w:tr>
      <w:tr w:rsidR="00590030" w:rsidRPr="00366884" w:rsidTr="00882AA9">
        <w:trPr>
          <w:trHeight w:val="31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rPr>
                <w:rFonts w:ascii="Cambria" w:hAnsi="Cambria" w:cs="Calibri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 xml:space="preserve">»Strokovna pomoč pri izvajanju in vodenju projekta </w:t>
            </w:r>
            <w:proofErr w:type="spellStart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>Panoramed</w:t>
            </w:r>
            <w:proofErr w:type="spellEnd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 xml:space="preserve"> v okviru Programa </w:t>
            </w:r>
            <w:proofErr w:type="spellStart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>Interreg</w:t>
            </w:r>
            <w:proofErr w:type="spellEnd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 xml:space="preserve"> </w:t>
            </w:r>
            <w:proofErr w:type="spellStart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>Meditteranean</w:t>
            </w:r>
            <w:proofErr w:type="spellEnd"/>
            <w:r w:rsidRPr="00366884">
              <w:rPr>
                <w:rFonts w:ascii="Cambria" w:hAnsi="Cambria" w:cs="Calibri"/>
                <w:b/>
                <w:sz w:val="22"/>
                <w:szCs w:val="22"/>
                <w:lang w:val="sl-SI" w:eastAsia="sl-SI"/>
              </w:rPr>
              <w:t xml:space="preserve"> 2019-2022«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  <w:t>za obdobje</w:t>
            </w:r>
            <w:r w:rsidR="00EB02B8"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  <w:t xml:space="preserve"> 36 mesecev</w:t>
            </w:r>
            <w:bookmarkStart w:id="2" w:name="_GoBack"/>
            <w:bookmarkEnd w:id="2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 w:eastAsia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590030" w:rsidRPr="00366884" w:rsidTr="00882A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  <w:t>SKUPAJ brez DDV</w:t>
            </w:r>
          </w:p>
        </w:tc>
        <w:tc>
          <w:tcPr>
            <w:tcW w:w="2185" w:type="dxa"/>
            <w:vAlign w:val="center"/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  <w:t>DDV</w:t>
            </w:r>
          </w:p>
        </w:tc>
        <w:tc>
          <w:tcPr>
            <w:tcW w:w="2185" w:type="dxa"/>
            <w:vAlign w:val="center"/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2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b/>
                <w:color w:val="000000"/>
                <w:sz w:val="22"/>
                <w:szCs w:val="22"/>
                <w:lang w:val="sl-SI"/>
              </w:rPr>
              <w:t>SKUPAJ z DDV</w:t>
            </w:r>
          </w:p>
        </w:tc>
        <w:tc>
          <w:tcPr>
            <w:tcW w:w="21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90030" w:rsidRPr="00366884" w:rsidRDefault="00590030" w:rsidP="00882AA9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  <w:r w:rsidRPr="00366884">
        <w:rPr>
          <w:rFonts w:ascii="Cambria" w:hAnsi="Cambria" w:cs="Calibri"/>
          <w:b/>
          <w:color w:val="000000"/>
          <w:sz w:val="22"/>
          <w:szCs w:val="22"/>
          <w:lang w:val="sl-SI"/>
        </w:rPr>
        <w:t xml:space="preserve">Obvezna priloga: </w:t>
      </w:r>
    </w:p>
    <w:p w:rsidR="00590030" w:rsidRPr="00366884" w:rsidRDefault="00590030" w:rsidP="00590030">
      <w:pPr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91"/>
        <w:gridCol w:w="2799"/>
        <w:gridCol w:w="36"/>
      </w:tblGrid>
      <w:tr w:rsidR="00590030" w:rsidRPr="00366884" w:rsidTr="00882AA9">
        <w:trPr>
          <w:cantSplit/>
        </w:trPr>
        <w:tc>
          <w:tcPr>
            <w:tcW w:w="6771" w:type="dxa"/>
            <w:gridSpan w:val="3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Rok plačila 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 xml:space="preserve">30 dni po izstavitvi </w:t>
            </w:r>
          </w:p>
        </w:tc>
      </w:tr>
      <w:tr w:rsidR="00590030" w:rsidRPr="00366884" w:rsidTr="00882AA9">
        <w:trPr>
          <w:cantSplit/>
        </w:trPr>
        <w:tc>
          <w:tcPr>
            <w:tcW w:w="6771" w:type="dxa"/>
            <w:gridSpan w:val="3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Garancijski rok (v letih od dneva podpisa prevzemne listine):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590030" w:rsidRPr="00366884" w:rsidTr="00882AA9">
        <w:trPr>
          <w:cantSplit/>
        </w:trPr>
        <w:tc>
          <w:tcPr>
            <w:tcW w:w="6771" w:type="dxa"/>
            <w:gridSpan w:val="3"/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Veljavnost predračuna: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</w:tcPr>
          <w:p w:rsidR="00590030" w:rsidRPr="00366884" w:rsidRDefault="00590030" w:rsidP="00882AA9">
            <w:pPr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</w:pPr>
            <w:r w:rsidRPr="00366884">
              <w:rPr>
                <w:rFonts w:ascii="Cambria" w:hAnsi="Cambria" w:cs="Calibri"/>
                <w:color w:val="000000"/>
                <w:sz w:val="22"/>
                <w:szCs w:val="22"/>
                <w:lang w:val="sl-SI"/>
              </w:rPr>
              <w:t>31. 8. 2019</w:t>
            </w:r>
          </w:p>
        </w:tc>
      </w:tr>
      <w:tr w:rsidR="00590030" w:rsidRPr="00366884" w:rsidTr="00882AA9">
        <w:trPr>
          <w:gridAfter w:val="3"/>
          <w:wAfter w:w="3226" w:type="dxa"/>
          <w:trHeight w:hRule="exact" w:val="500"/>
        </w:trPr>
        <w:tc>
          <w:tcPr>
            <w:tcW w:w="3190" w:type="dxa"/>
          </w:tcPr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</w:tr>
      <w:tr w:rsidR="00590030" w:rsidRPr="00366884" w:rsidTr="00882AA9">
        <w:trPr>
          <w:gridAfter w:val="1"/>
          <w:wAfter w:w="36" w:type="dxa"/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lang w:val="sl-SI"/>
              </w:rPr>
            </w:pPr>
            <w:r w:rsidRPr="00366884">
              <w:rPr>
                <w:rFonts w:ascii="Cambria" w:hAnsi="Cambria" w:cs="Calibri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lang w:val="sl-SI"/>
              </w:rPr>
            </w:pPr>
            <w:r w:rsidRPr="00366884">
              <w:rPr>
                <w:rFonts w:ascii="Cambria" w:hAnsi="Cambria" w:cs="Calibri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gridSpan w:val="2"/>
            <w:tcBorders>
              <w:top w:val="dashed" w:sz="4" w:space="0" w:color="auto"/>
            </w:tcBorders>
          </w:tcPr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  <w:r w:rsidRPr="00366884"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  <w:t>(podpis ponudnika)</w:t>
            </w: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jc w:val="center"/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16"/>
                <w:szCs w:val="16"/>
                <w:lang w:val="sl-SI"/>
              </w:rPr>
            </w:pPr>
          </w:p>
          <w:p w:rsidR="00590030" w:rsidRPr="00366884" w:rsidRDefault="00590030" w:rsidP="00882AA9">
            <w:pPr>
              <w:rPr>
                <w:rFonts w:ascii="Cambria" w:hAnsi="Cambria" w:cs="Calibri"/>
                <w:i/>
                <w:color w:val="000000"/>
                <w:sz w:val="16"/>
                <w:lang w:val="sl-SI"/>
              </w:rPr>
            </w:pPr>
          </w:p>
        </w:tc>
      </w:tr>
    </w:tbl>
    <w:p w:rsidR="00A51014" w:rsidRDefault="00A51014" w:rsidP="006629BE"/>
    <w:sectPr w:rsidR="00A510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E" w:rsidRDefault="006629BE" w:rsidP="006629BE">
      <w:r>
        <w:separator/>
      </w:r>
    </w:p>
  </w:endnote>
  <w:endnote w:type="continuationSeparator" w:id="0">
    <w:p w:rsidR="006629BE" w:rsidRDefault="006629BE" w:rsidP="006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E" w:rsidRDefault="006629BE" w:rsidP="006629BE">
      <w:r>
        <w:separator/>
      </w:r>
    </w:p>
  </w:footnote>
  <w:footnote w:type="continuationSeparator" w:id="0">
    <w:p w:rsidR="006629BE" w:rsidRDefault="006629BE" w:rsidP="0066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BE" w:rsidRDefault="006629BE" w:rsidP="006629BE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E1F9DC" wp14:editId="493B10F6">
          <wp:simplePos x="0" y="0"/>
          <wp:positionH relativeFrom="column">
            <wp:posOffset>6056630</wp:posOffset>
          </wp:positionH>
          <wp:positionV relativeFrom="paragraph">
            <wp:posOffset>118745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8"/>
      </w:rPr>
      <w:t xml:space="preserve"> </w:t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napToGrid w:val="0"/>
            <w:color w:val="000000"/>
            <w:sz w:val="34"/>
          </w:rPr>
          <w:t>Ljubljana</w:t>
        </w:r>
      </w:smartTag>
    </w:smartTag>
    <w:r>
      <w:rPr>
        <w:rFonts w:ascii="Arial" w:hAnsi="Arial"/>
        <w:b/>
        <w:snapToGrid w:val="0"/>
        <w:color w:val="000000"/>
        <w:sz w:val="34"/>
      </w:rPr>
      <w:t xml:space="preserve">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  <w:r w:rsidRPr="00041CE2">
      <w:rPr>
        <w:rFonts w:ascii="Arial" w:hAnsi="Arial"/>
        <w:snapToGrid w:val="0"/>
        <w:color w:val="000000"/>
        <w:sz w:val="21"/>
        <w:lang w:val="pt-PT"/>
      </w:rPr>
      <w:t xml:space="preserve">1001 Ljubljana, p.p. 3000 /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Jamova</w:t>
    </w:r>
    <w:proofErr w:type="spellEnd"/>
    <w:r>
      <w:rPr>
        <w:rFonts w:ascii="Arial" w:hAnsi="Arial"/>
        <w:snapToGrid w:val="0"/>
        <w:color w:val="000000"/>
        <w:sz w:val="21"/>
        <w:lang w:val="pt-PT"/>
      </w:rPr>
      <w:t xml:space="preserve"> cesta</w:t>
    </w:r>
    <w:r w:rsidRPr="00041CE2">
      <w:rPr>
        <w:rFonts w:ascii="Arial" w:hAnsi="Arial"/>
        <w:snapToGrid w:val="0"/>
        <w:color w:val="000000"/>
        <w:sz w:val="21"/>
        <w:lang w:val="pt-PT"/>
      </w:rPr>
      <w:t xml:space="preserve"> 39 / Tel.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n.c</w:t>
    </w:r>
    <w:proofErr w:type="spellEnd"/>
    <w:r w:rsidRPr="00041CE2">
      <w:rPr>
        <w:rFonts w:ascii="Arial" w:hAnsi="Arial"/>
        <w:snapToGrid w:val="0"/>
        <w:color w:val="000000"/>
        <w:sz w:val="21"/>
        <w:lang w:val="pt-PT"/>
      </w:rPr>
      <w:t>. 477 39 00, Fax: 423 54 00</w:t>
    </w:r>
  </w:p>
  <w:bookmarkEnd w:id="3"/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</w:p>
  <w:p w:rsidR="006629BE" w:rsidRDefault="0066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E"/>
    <w:rsid w:val="00590030"/>
    <w:rsid w:val="006629BE"/>
    <w:rsid w:val="00A51014"/>
    <w:rsid w:val="00EB02B8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7AFAFADB"/>
  <w15:chartTrackingRefBased/>
  <w15:docId w15:val="{7ED83E42-DBA8-4D84-AC8A-8E4A9BB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90030"/>
    <w:pPr>
      <w:spacing w:after="120" w:line="480" w:lineRule="auto"/>
    </w:pPr>
    <w:rPr>
      <w:sz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590030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4</cp:revision>
  <dcterms:created xsi:type="dcterms:W3CDTF">2019-01-23T13:50:00Z</dcterms:created>
  <dcterms:modified xsi:type="dcterms:W3CDTF">2019-04-09T08:49:00Z</dcterms:modified>
</cp:coreProperties>
</file>